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E5DD0" w:rsidRDefault="009E5DD0" w:rsidP="004A6F48">
      <w:pPr>
        <w:pStyle w:val="NoSpacing"/>
        <w:jc w:val="center"/>
        <w:rPr>
          <w:rFonts w:ascii="Constantia" w:hAnsi="Constantia"/>
          <w:b/>
          <w:color w:val="365F91" w:themeColor="accent1" w:themeShade="BF"/>
          <w:sz w:val="36"/>
          <w:szCs w:val="36"/>
        </w:rPr>
      </w:pPr>
      <w:r w:rsidRPr="009E5DD0">
        <w:rPr>
          <w:rFonts w:ascii="Constantia" w:hAnsi="Constantia"/>
          <w:b/>
          <w:noProof/>
          <w:color w:val="365F91" w:themeColor="accent1" w:themeShade="BF"/>
          <w:sz w:val="36"/>
          <w:szCs w:val="36"/>
        </w:rPr>
        <w:drawing>
          <wp:inline distT="0" distB="0" distL="0" distR="0">
            <wp:extent cx="2743200" cy="952500"/>
            <wp:effectExtent l="19050" t="0" r="0" b="0"/>
            <wp:docPr id="11" name="Picture 1" descr="C:\Users\LABOR\Documents\logos\LABOR FINAL HR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\Documents\logos\LABOR FINAL HR copy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48" w:rsidRPr="009E5DD0" w:rsidRDefault="001D7457" w:rsidP="004A6F48">
      <w:pPr>
        <w:pStyle w:val="NoSpacing"/>
        <w:jc w:val="center"/>
        <w:rPr>
          <w:rFonts w:ascii="Constantia" w:hAnsi="Constantia"/>
          <w:b/>
          <w:color w:val="365F91" w:themeColor="accent1" w:themeShade="BF"/>
          <w:sz w:val="36"/>
          <w:szCs w:val="36"/>
        </w:rPr>
      </w:pPr>
      <w:r>
        <w:rPr>
          <w:rFonts w:ascii="Constantia" w:hAnsi="Constantia"/>
          <w:b/>
          <w:color w:val="365F91" w:themeColor="accent1" w:themeShade="BF"/>
          <w:sz w:val="36"/>
          <w:szCs w:val="36"/>
        </w:rPr>
        <w:t xml:space="preserve">    </w:t>
      </w:r>
      <w:r w:rsidR="009E5DD0">
        <w:rPr>
          <w:rFonts w:ascii="Constantia" w:hAnsi="Constantia"/>
          <w:b/>
          <w:color w:val="365F91" w:themeColor="accent1" w:themeShade="BF"/>
          <w:sz w:val="36"/>
          <w:szCs w:val="36"/>
        </w:rPr>
        <w:t xml:space="preserve">  I</w:t>
      </w:r>
      <w:r w:rsidR="004A6F48" w:rsidRPr="009E5DD0">
        <w:rPr>
          <w:rFonts w:ascii="Constantia" w:hAnsi="Constantia"/>
          <w:b/>
          <w:color w:val="365F91" w:themeColor="accent1" w:themeShade="BF"/>
          <w:sz w:val="36"/>
          <w:szCs w:val="36"/>
        </w:rPr>
        <w:t>s Working for You</w:t>
      </w:r>
      <w:r w:rsidR="00BA5968">
        <w:rPr>
          <w:rFonts w:ascii="Constantia" w:hAnsi="Constantia"/>
          <w:b/>
          <w:color w:val="365F91" w:themeColor="accent1" w:themeShade="BF"/>
          <w:sz w:val="36"/>
          <w:szCs w:val="36"/>
        </w:rPr>
        <w:t>!</w:t>
      </w:r>
    </w:p>
    <w:p w:rsidR="004A6F48" w:rsidRPr="009E5DD0" w:rsidRDefault="004A6F48" w:rsidP="004A6F48">
      <w:pPr>
        <w:pStyle w:val="NoSpacing"/>
        <w:jc w:val="center"/>
        <w:rPr>
          <w:rFonts w:ascii="Constantia" w:hAnsi="Constantia"/>
          <w:color w:val="365F91" w:themeColor="accent1" w:themeShade="BF"/>
          <w:sz w:val="48"/>
          <w:szCs w:val="48"/>
        </w:rPr>
      </w:pPr>
      <w:r w:rsidRPr="009E5DD0">
        <w:rPr>
          <w:rFonts w:ascii="Constantia" w:hAnsi="Constantia"/>
          <w:color w:val="365F91" w:themeColor="accent1" w:themeShade="BF"/>
          <w:sz w:val="48"/>
          <w:szCs w:val="48"/>
        </w:rPr>
        <w:softHyphen/>
      </w:r>
    </w:p>
    <w:p w:rsidR="004A6F48" w:rsidRPr="009E5DD0" w:rsidRDefault="004A6F48" w:rsidP="009E5DD0">
      <w:pPr>
        <w:pStyle w:val="NoSpacing"/>
        <w:jc w:val="center"/>
        <w:rPr>
          <w:rFonts w:ascii="Constantia" w:hAnsi="Constantia"/>
          <w:b/>
          <w:color w:val="365F91" w:themeColor="accent1" w:themeShade="BF"/>
          <w:sz w:val="32"/>
          <w:szCs w:val="32"/>
        </w:rPr>
      </w:pPr>
      <w:r w:rsidRPr="009E5DD0">
        <w:rPr>
          <w:rFonts w:ascii="Constantia" w:hAnsi="Constantia"/>
          <w:b/>
          <w:color w:val="365F91" w:themeColor="accent1" w:themeShade="BF"/>
          <w:sz w:val="32"/>
          <w:szCs w:val="32"/>
        </w:rPr>
        <w:t>Focusing on</w:t>
      </w:r>
      <w:r w:rsidR="009E5DD0" w:rsidRPr="009E5DD0">
        <w:rPr>
          <w:rFonts w:ascii="Constantia" w:hAnsi="Constantia"/>
          <w:b/>
          <w:color w:val="365F91" w:themeColor="accent1" w:themeShade="BF"/>
          <w:sz w:val="32"/>
          <w:szCs w:val="32"/>
        </w:rPr>
        <w:t xml:space="preserve"> </w:t>
      </w:r>
      <w:r w:rsidRPr="009E5DD0">
        <w:rPr>
          <w:rFonts w:ascii="Constantia" w:hAnsi="Constantia"/>
          <w:b/>
          <w:color w:val="365F91" w:themeColor="accent1" w:themeShade="BF"/>
          <w:sz w:val="48"/>
          <w:szCs w:val="48"/>
        </w:rPr>
        <w:t>What Matters</w:t>
      </w:r>
      <w:r w:rsidR="009E5DD0" w:rsidRPr="009E5DD0">
        <w:rPr>
          <w:rFonts w:ascii="Constantia" w:hAnsi="Constantia"/>
          <w:b/>
          <w:color w:val="365F91" w:themeColor="accent1" w:themeShade="BF"/>
          <w:sz w:val="32"/>
          <w:szCs w:val="32"/>
        </w:rPr>
        <w:t xml:space="preserve"> </w:t>
      </w:r>
      <w:r w:rsidR="00BA5968">
        <w:rPr>
          <w:rFonts w:ascii="Constantia" w:hAnsi="Constantia"/>
          <w:b/>
          <w:color w:val="365F91" w:themeColor="accent1" w:themeShade="BF"/>
          <w:sz w:val="28"/>
          <w:szCs w:val="28"/>
        </w:rPr>
        <w:t>t</w:t>
      </w:r>
      <w:r w:rsidRPr="009E5DD0">
        <w:rPr>
          <w:rFonts w:ascii="Constantia" w:hAnsi="Constantia"/>
          <w:b/>
          <w:color w:val="365F91" w:themeColor="accent1" w:themeShade="BF"/>
          <w:sz w:val="28"/>
          <w:szCs w:val="28"/>
        </w:rPr>
        <w:t xml:space="preserve">o </w:t>
      </w:r>
      <w:r w:rsidR="00BA5968">
        <w:rPr>
          <w:rFonts w:ascii="Constantia" w:hAnsi="Constantia"/>
          <w:b/>
          <w:color w:val="365F91" w:themeColor="accent1" w:themeShade="BF"/>
          <w:sz w:val="28"/>
          <w:szCs w:val="28"/>
        </w:rPr>
        <w:t>Your B</w:t>
      </w:r>
      <w:r w:rsidRPr="009E5DD0">
        <w:rPr>
          <w:rFonts w:ascii="Constantia" w:hAnsi="Constantia"/>
          <w:b/>
          <w:color w:val="365F91" w:themeColor="accent1" w:themeShade="BF"/>
          <w:sz w:val="28"/>
          <w:szCs w:val="28"/>
        </w:rPr>
        <w:t>usiness</w:t>
      </w:r>
    </w:p>
    <w:p w:rsidR="004A6F48" w:rsidRDefault="004A6F48" w:rsidP="004A6F48">
      <w:pPr>
        <w:pStyle w:val="NoSpacing"/>
        <w:pBdr>
          <w:bottom w:val="single" w:sz="12" w:space="1" w:color="auto"/>
        </w:pBdr>
        <w:jc w:val="center"/>
        <w:rPr>
          <w:rFonts w:ascii="Constantia" w:hAnsi="Constantia"/>
          <w:sz w:val="48"/>
          <w:szCs w:val="48"/>
        </w:rPr>
      </w:pPr>
    </w:p>
    <w:p w:rsidR="004A6F48" w:rsidRDefault="004A6F48" w:rsidP="004A6F48">
      <w:pPr>
        <w:pStyle w:val="NoSpacing"/>
        <w:jc w:val="center"/>
        <w:rPr>
          <w:rFonts w:ascii="Constantia" w:hAnsi="Constantia"/>
          <w:sz w:val="48"/>
          <w:szCs w:val="48"/>
        </w:rPr>
      </w:pPr>
    </w:p>
    <w:p w:rsidR="004A6F48" w:rsidRPr="00E04F42" w:rsidRDefault="004A6F48" w:rsidP="00E04F42">
      <w:pPr>
        <w:pStyle w:val="NoSpacing"/>
        <w:numPr>
          <w:ilvl w:val="0"/>
          <w:numId w:val="6"/>
        </w:numPr>
        <w:rPr>
          <w:rFonts w:ascii="Californian FB" w:hAnsi="Californian FB"/>
          <w:color w:val="365F91" w:themeColor="accent1" w:themeShade="BF"/>
          <w:sz w:val="24"/>
          <w:szCs w:val="24"/>
        </w:rPr>
      </w:pPr>
      <w:r w:rsidRPr="00E04F42">
        <w:rPr>
          <w:rFonts w:ascii="Californian FB" w:hAnsi="Californian FB"/>
          <w:color w:val="365F91" w:themeColor="accent1" w:themeShade="BF"/>
          <w:sz w:val="24"/>
          <w:szCs w:val="24"/>
        </w:rPr>
        <w:t>An influential voice in the political process</w:t>
      </w:r>
    </w:p>
    <w:p w:rsidR="004A6F48" w:rsidRPr="00E04F42" w:rsidRDefault="004A6F48" w:rsidP="00E04F42">
      <w:pPr>
        <w:pStyle w:val="NoSpacing"/>
        <w:rPr>
          <w:rFonts w:ascii="Californian FB" w:hAnsi="Californian FB"/>
          <w:color w:val="365F91" w:themeColor="accent1" w:themeShade="BF"/>
          <w:sz w:val="24"/>
          <w:szCs w:val="24"/>
        </w:rPr>
      </w:pPr>
    </w:p>
    <w:p w:rsidR="004A6F48" w:rsidRPr="00E04F42" w:rsidRDefault="004A6F48" w:rsidP="00E04F42">
      <w:pPr>
        <w:pStyle w:val="NoSpacing"/>
        <w:numPr>
          <w:ilvl w:val="0"/>
          <w:numId w:val="6"/>
        </w:numPr>
        <w:rPr>
          <w:rFonts w:ascii="Californian FB" w:hAnsi="Californian FB"/>
          <w:color w:val="365F91" w:themeColor="accent1" w:themeShade="BF"/>
          <w:sz w:val="24"/>
          <w:szCs w:val="24"/>
        </w:rPr>
      </w:pPr>
      <w:r w:rsidRPr="00E04F42">
        <w:rPr>
          <w:rFonts w:ascii="Californian FB" w:hAnsi="Californian FB"/>
          <w:color w:val="365F91" w:themeColor="accent1" w:themeShade="BF"/>
          <w:sz w:val="24"/>
          <w:szCs w:val="24"/>
        </w:rPr>
        <w:t>A valued partner and contributor in the community</w:t>
      </w:r>
    </w:p>
    <w:p w:rsidR="004A6F48" w:rsidRPr="00E04F42" w:rsidRDefault="004A6F48" w:rsidP="00E04F42">
      <w:pPr>
        <w:pStyle w:val="NoSpacing"/>
        <w:rPr>
          <w:rFonts w:ascii="Californian FB" w:hAnsi="Californian FB"/>
          <w:color w:val="365F91" w:themeColor="accent1" w:themeShade="BF"/>
          <w:sz w:val="24"/>
          <w:szCs w:val="24"/>
        </w:rPr>
      </w:pPr>
    </w:p>
    <w:p w:rsidR="004A6F48" w:rsidRPr="00E04F42" w:rsidRDefault="004A6F48" w:rsidP="00E04F42">
      <w:pPr>
        <w:pStyle w:val="NoSpacing"/>
        <w:numPr>
          <w:ilvl w:val="0"/>
          <w:numId w:val="6"/>
        </w:numPr>
        <w:rPr>
          <w:rFonts w:ascii="Californian FB" w:hAnsi="Californian FB"/>
          <w:color w:val="365F91" w:themeColor="accent1" w:themeShade="BF"/>
          <w:sz w:val="24"/>
          <w:szCs w:val="24"/>
        </w:rPr>
      </w:pPr>
      <w:r w:rsidRPr="00E04F42">
        <w:rPr>
          <w:rFonts w:ascii="Californian FB" w:hAnsi="Californian FB"/>
          <w:color w:val="365F91" w:themeColor="accent1" w:themeShade="BF"/>
          <w:sz w:val="24"/>
          <w:szCs w:val="24"/>
        </w:rPr>
        <w:t>High ethical and professional conduct standards that ensure integrity</w:t>
      </w:r>
    </w:p>
    <w:p w:rsidR="004A6F48" w:rsidRPr="00E04F42" w:rsidRDefault="004A6F48" w:rsidP="00E04F42">
      <w:pPr>
        <w:pStyle w:val="NoSpacing"/>
        <w:rPr>
          <w:rFonts w:ascii="Californian FB" w:hAnsi="Californian FB"/>
          <w:color w:val="365F91" w:themeColor="accent1" w:themeShade="BF"/>
          <w:sz w:val="24"/>
          <w:szCs w:val="24"/>
        </w:rPr>
      </w:pPr>
    </w:p>
    <w:p w:rsidR="009E5DD0" w:rsidRPr="00E04F42" w:rsidRDefault="004A6F48" w:rsidP="00E04F42">
      <w:pPr>
        <w:pStyle w:val="NoSpacing"/>
        <w:numPr>
          <w:ilvl w:val="0"/>
          <w:numId w:val="6"/>
        </w:numPr>
        <w:rPr>
          <w:rFonts w:ascii="Californian FB" w:hAnsi="Californian FB"/>
          <w:color w:val="365F91" w:themeColor="accent1" w:themeShade="BF"/>
          <w:sz w:val="24"/>
          <w:szCs w:val="24"/>
        </w:rPr>
      </w:pPr>
      <w:r w:rsidRPr="00E04F42">
        <w:rPr>
          <w:rFonts w:ascii="Californian FB" w:hAnsi="Californian FB"/>
          <w:color w:val="365F91" w:themeColor="accent1" w:themeShade="BF"/>
          <w:sz w:val="24"/>
          <w:szCs w:val="24"/>
        </w:rPr>
        <w:t>Professional growth and leadership development opportunities</w:t>
      </w:r>
    </w:p>
    <w:p w:rsidR="009E5DD0" w:rsidRPr="00E04F42" w:rsidRDefault="009E5DD0" w:rsidP="00E04F42">
      <w:pPr>
        <w:pStyle w:val="NoSpacing"/>
        <w:rPr>
          <w:rFonts w:ascii="Californian FB" w:hAnsi="Californian FB"/>
          <w:color w:val="365F91" w:themeColor="accent1" w:themeShade="BF"/>
          <w:sz w:val="24"/>
          <w:szCs w:val="24"/>
        </w:rPr>
      </w:pPr>
    </w:p>
    <w:p w:rsidR="009E5DD0" w:rsidRPr="00E04F42" w:rsidRDefault="001D7457" w:rsidP="00E04F42">
      <w:pPr>
        <w:pStyle w:val="NoSpacing"/>
        <w:numPr>
          <w:ilvl w:val="0"/>
          <w:numId w:val="6"/>
        </w:numPr>
        <w:rPr>
          <w:rFonts w:ascii="Californian FB" w:eastAsia="Times New Roman" w:hAnsi="Californian FB" w:cs="Times New Roman"/>
          <w:color w:val="365F91" w:themeColor="accent1" w:themeShade="BF"/>
          <w:sz w:val="24"/>
          <w:szCs w:val="24"/>
        </w:rPr>
      </w:pPr>
      <w:r>
        <w:rPr>
          <w:rFonts w:ascii="Californian FB" w:eastAsia="Times New Roman" w:hAnsi="Californian FB" w:cs="Times New Roman"/>
          <w:color w:val="365F91" w:themeColor="accent1" w:themeShade="BF"/>
          <w:sz w:val="24"/>
          <w:szCs w:val="24"/>
        </w:rPr>
        <w:t>Vibrant Affiliate program to provide o</w:t>
      </w:r>
      <w:r w:rsidR="009E5DD0" w:rsidRPr="00E04F42">
        <w:rPr>
          <w:rFonts w:ascii="Californian FB" w:eastAsia="Times New Roman" w:hAnsi="Californian FB" w:cs="Times New Roman"/>
          <w:color w:val="365F91" w:themeColor="accent1" w:themeShade="BF"/>
          <w:sz w:val="24"/>
          <w:szCs w:val="24"/>
        </w:rPr>
        <w:t xml:space="preserve">pportunities to network with like-minded professionals so you can </w:t>
      </w:r>
      <w:r w:rsidR="009E5DD0" w:rsidRPr="00E04F42">
        <w:rPr>
          <w:rFonts w:ascii="Californian FB" w:eastAsia="Times New Roman" w:hAnsi="Californian FB" w:cs="Times New Roman"/>
          <w:iCs/>
          <w:color w:val="365F91" w:themeColor="accent1" w:themeShade="BF"/>
          <w:sz w:val="24"/>
          <w:szCs w:val="24"/>
        </w:rPr>
        <w:t>expand your base of business and your bottom line</w:t>
      </w:r>
    </w:p>
    <w:p w:rsidR="00E04F42" w:rsidRPr="00E04F42" w:rsidRDefault="00E04F42" w:rsidP="00E04F42">
      <w:pPr>
        <w:pStyle w:val="NoSpacing"/>
        <w:rPr>
          <w:rFonts w:ascii="Californian FB" w:eastAsia="Times New Roman" w:hAnsi="Californian FB" w:cs="Times New Roman"/>
          <w:color w:val="365F91" w:themeColor="accent1" w:themeShade="BF"/>
          <w:sz w:val="24"/>
          <w:szCs w:val="24"/>
        </w:rPr>
      </w:pPr>
    </w:p>
    <w:p w:rsidR="00E04F42" w:rsidRPr="00E04F42" w:rsidRDefault="00E04F42" w:rsidP="00E04F42">
      <w:pPr>
        <w:pStyle w:val="NoSpacing"/>
        <w:numPr>
          <w:ilvl w:val="0"/>
          <w:numId w:val="6"/>
        </w:numPr>
        <w:rPr>
          <w:rFonts w:ascii="Californian FB" w:hAnsi="Californian FB" w:cs="Times New Roman"/>
          <w:color w:val="365F91" w:themeColor="accent1" w:themeShade="BF"/>
          <w:sz w:val="24"/>
          <w:szCs w:val="24"/>
        </w:rPr>
      </w:pPr>
      <w:r w:rsidRPr="00E04F42">
        <w:rPr>
          <w:rFonts w:ascii="Californian FB" w:hAnsi="Californian FB" w:cs="Times New Roman"/>
          <w:color w:val="365F91" w:themeColor="accent1" w:themeShade="BF"/>
          <w:sz w:val="24"/>
          <w:szCs w:val="24"/>
        </w:rPr>
        <w:t>Buyer’s Guide publication for marketing opportunities and raise non-dues revenue</w:t>
      </w:r>
    </w:p>
    <w:p w:rsidR="004A6F48" w:rsidRDefault="004A6F48" w:rsidP="00E04F42">
      <w:pPr>
        <w:pStyle w:val="NoSpacing"/>
        <w:rPr>
          <w:rFonts w:ascii="Constantia" w:hAnsi="Constantia"/>
          <w:sz w:val="28"/>
          <w:szCs w:val="28"/>
        </w:rPr>
      </w:pPr>
    </w:p>
    <w:p w:rsidR="004A6F48" w:rsidRDefault="004A6F48" w:rsidP="004A6F48">
      <w:pPr>
        <w:pStyle w:val="NoSpacing"/>
        <w:jc w:val="center"/>
        <w:rPr>
          <w:rFonts w:ascii="Constantia" w:hAnsi="Constantia"/>
          <w:sz w:val="28"/>
          <w:szCs w:val="28"/>
        </w:rPr>
      </w:pPr>
    </w:p>
    <w:p w:rsidR="004A6F48" w:rsidRDefault="009E5DD0" w:rsidP="004A6F48">
      <w:pPr>
        <w:pStyle w:val="NoSpacing"/>
        <w:jc w:val="center"/>
        <w:rPr>
          <w:rFonts w:ascii="Californian FB" w:hAnsi="Californian FB" w:cs="Roboto-Italic"/>
          <w:b/>
          <w:i/>
          <w:iCs/>
          <w:color w:val="365F91" w:themeColor="accent1" w:themeShade="BF"/>
          <w:sz w:val="32"/>
          <w:szCs w:val="32"/>
        </w:rPr>
      </w:pPr>
      <w:r>
        <w:rPr>
          <w:rFonts w:ascii="Californian FB" w:hAnsi="Californian FB" w:cs="Roboto-Regular"/>
          <w:b/>
          <w:color w:val="365F91" w:themeColor="accent1" w:themeShade="BF"/>
          <w:sz w:val="32"/>
          <w:szCs w:val="32"/>
        </w:rPr>
        <w:t xml:space="preserve">LABOR </w:t>
      </w:r>
      <w:r w:rsidR="004A6F48" w:rsidRPr="009E5DD0">
        <w:rPr>
          <w:rFonts w:ascii="Californian FB" w:hAnsi="Californian FB" w:cs="Roboto-Regular"/>
          <w:b/>
          <w:color w:val="365F91" w:themeColor="accent1" w:themeShade="BF"/>
          <w:sz w:val="32"/>
          <w:szCs w:val="32"/>
        </w:rPr>
        <w:t xml:space="preserve">meets NAR’s Core Standards </w:t>
      </w:r>
      <w:r w:rsidR="004A6F48" w:rsidRPr="009E5DD0">
        <w:rPr>
          <w:rFonts w:ascii="Californian FB" w:hAnsi="Californian FB" w:cs="Roboto-Italic"/>
          <w:b/>
          <w:i/>
          <w:iCs/>
          <w:color w:val="365F91" w:themeColor="accent1" w:themeShade="BF"/>
          <w:sz w:val="32"/>
          <w:szCs w:val="32"/>
        </w:rPr>
        <w:t>– raising the bar to provide high-quality</w:t>
      </w:r>
      <w:r w:rsidR="004A6F48" w:rsidRPr="009E5DD0">
        <w:rPr>
          <w:rFonts w:ascii="Californian FB" w:hAnsi="Californian FB" w:cs="Roboto-Italic"/>
          <w:b/>
          <w:i/>
          <w:iCs/>
          <w:color w:val="365F91" w:themeColor="accent1" w:themeShade="BF"/>
          <w:sz w:val="36"/>
          <w:szCs w:val="36"/>
        </w:rPr>
        <w:t xml:space="preserve"> </w:t>
      </w:r>
      <w:r w:rsidR="004A6F48" w:rsidRPr="009E5DD0">
        <w:rPr>
          <w:rFonts w:ascii="Californian FB" w:hAnsi="Californian FB" w:cs="Roboto-Italic"/>
          <w:b/>
          <w:i/>
          <w:iCs/>
          <w:color w:val="365F91" w:themeColor="accent1" w:themeShade="BF"/>
          <w:sz w:val="32"/>
          <w:szCs w:val="32"/>
        </w:rPr>
        <w:t>services.</w:t>
      </w:r>
    </w:p>
    <w:p w:rsidR="009E5DD0" w:rsidRDefault="009E5DD0" w:rsidP="004A6F48">
      <w:pPr>
        <w:pStyle w:val="NoSpacing"/>
        <w:jc w:val="center"/>
        <w:rPr>
          <w:rFonts w:ascii="Californian FB" w:hAnsi="Californian FB" w:cs="Roboto-Italic"/>
          <w:b/>
          <w:i/>
          <w:iCs/>
          <w:color w:val="365F91" w:themeColor="accent1" w:themeShade="BF"/>
          <w:sz w:val="32"/>
          <w:szCs w:val="32"/>
        </w:rPr>
      </w:pPr>
    </w:p>
    <w:p w:rsidR="009E5DD0" w:rsidRPr="009E5DD0" w:rsidRDefault="009E5DD0" w:rsidP="004A6F48">
      <w:pPr>
        <w:pStyle w:val="NoSpacing"/>
        <w:jc w:val="center"/>
        <w:rPr>
          <w:rFonts w:ascii="Californian FB" w:hAnsi="Californian FB"/>
          <w:b/>
          <w:color w:val="365F91" w:themeColor="accent1" w:themeShade="BF"/>
          <w:sz w:val="36"/>
          <w:szCs w:val="36"/>
        </w:rPr>
      </w:pPr>
      <w:r>
        <w:rPr>
          <w:rFonts w:ascii="Californian FB" w:hAnsi="Californian FB"/>
          <w:b/>
          <w:noProof/>
          <w:color w:val="365F91" w:themeColor="accent1" w:themeShade="BF"/>
          <w:sz w:val="36"/>
          <w:szCs w:val="36"/>
        </w:rPr>
        <w:drawing>
          <wp:inline distT="0" distB="0" distL="0" distR="0">
            <wp:extent cx="5943600" cy="2261467"/>
            <wp:effectExtent l="19050" t="0" r="0" b="0"/>
            <wp:docPr id="6" name="Picture 4" descr="C:\Users\LABOR\Documents\Value Statements\NAR–SUCCESS_FB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OR\Documents\Value Statements\NAR–SUCCESS_FB-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DD0" w:rsidRPr="009E5DD0" w:rsidSect="00E04F42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B"/>
    <w:multiLevelType w:val="hybridMultilevel"/>
    <w:tmpl w:val="CB00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D68CE"/>
    <w:multiLevelType w:val="hybridMultilevel"/>
    <w:tmpl w:val="F672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93FEB"/>
    <w:multiLevelType w:val="multilevel"/>
    <w:tmpl w:val="13D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63127"/>
    <w:multiLevelType w:val="hybridMultilevel"/>
    <w:tmpl w:val="E758B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25D47"/>
    <w:multiLevelType w:val="hybridMultilevel"/>
    <w:tmpl w:val="BCDCCBA2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7FD09C8"/>
    <w:multiLevelType w:val="hybridMultilevel"/>
    <w:tmpl w:val="F0D4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A6F48"/>
    <w:rsid w:val="000055FC"/>
    <w:rsid w:val="001C5E4F"/>
    <w:rsid w:val="001D7457"/>
    <w:rsid w:val="004A6F48"/>
    <w:rsid w:val="006646B2"/>
    <w:rsid w:val="00857F85"/>
    <w:rsid w:val="009E5DD0"/>
    <w:rsid w:val="00BA5968"/>
    <w:rsid w:val="00D90157"/>
    <w:rsid w:val="00E0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F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A6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LABOR</cp:lastModifiedBy>
  <cp:revision>4</cp:revision>
  <dcterms:created xsi:type="dcterms:W3CDTF">2020-09-17T19:45:00Z</dcterms:created>
  <dcterms:modified xsi:type="dcterms:W3CDTF">2020-09-18T15:16:00Z</dcterms:modified>
</cp:coreProperties>
</file>